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0F" w:rsidRPr="00134E0F" w:rsidRDefault="00134E0F" w:rsidP="00134E0F">
      <w:pPr>
        <w:tabs>
          <w:tab w:val="left" w:pos="1800"/>
        </w:tabs>
        <w:ind w:right="34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Verbale di intesa</w:t>
      </w:r>
    </w:p>
    <w:p w:rsidR="00134E0F" w:rsidRPr="00134E0F" w:rsidRDefault="00134E0F" w:rsidP="000B46A8">
      <w:pPr>
        <w:shd w:val="clear" w:color="auto" w:fill="FFFFFF"/>
        <w:ind w:right="-285"/>
        <w:rPr>
          <w:rFonts w:ascii="Calibri" w:hAnsi="Calibri"/>
          <w:color w:val="000000"/>
          <w:sz w:val="20"/>
          <w:szCs w:val="20"/>
        </w:rPr>
      </w:pPr>
    </w:p>
    <w:p w:rsidR="00134E0F" w:rsidRDefault="00B21E15" w:rsidP="00134E0F">
      <w:pPr>
        <w:shd w:val="clear" w:color="auto" w:fill="FFFFFF"/>
        <w:ind w:left="-567" w:right="-285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II giorno 2</w:t>
      </w:r>
      <w:r w:rsidR="00637F59">
        <w:rPr>
          <w:rFonts w:ascii="Calibri" w:hAnsi="Calibri"/>
          <w:color w:val="000000"/>
          <w:sz w:val="20"/>
          <w:szCs w:val="20"/>
        </w:rPr>
        <w:t>9</w:t>
      </w:r>
      <w:r w:rsidR="00665B5F">
        <w:rPr>
          <w:rFonts w:ascii="Calibri" w:hAnsi="Calibri"/>
          <w:color w:val="000000"/>
          <w:sz w:val="20"/>
          <w:szCs w:val="20"/>
        </w:rPr>
        <w:t xml:space="preserve"> </w:t>
      </w:r>
      <w:r w:rsidR="00134E0F" w:rsidRPr="00134E0F">
        <w:rPr>
          <w:rFonts w:ascii="Calibri" w:hAnsi="Calibri"/>
          <w:color w:val="000000"/>
          <w:sz w:val="20"/>
          <w:szCs w:val="20"/>
        </w:rPr>
        <w:t xml:space="preserve">Novembre 2012, in Bergamo, </w:t>
      </w:r>
    </w:p>
    <w:p w:rsidR="00134E0F" w:rsidRDefault="00134E0F" w:rsidP="00134E0F">
      <w:pPr>
        <w:shd w:val="clear" w:color="auto" w:fill="FFFFFF"/>
        <w:ind w:left="-567" w:right="-285"/>
        <w:rPr>
          <w:rFonts w:ascii="Calibri" w:hAnsi="Calibri"/>
          <w:color w:val="000000"/>
          <w:sz w:val="20"/>
          <w:szCs w:val="20"/>
        </w:rPr>
      </w:pPr>
    </w:p>
    <w:p w:rsidR="00134E0F" w:rsidRDefault="00134E0F" w:rsidP="00134E0F">
      <w:pPr>
        <w:shd w:val="clear" w:color="auto" w:fill="FFFFFF"/>
        <w:ind w:left="-567" w:right="-285"/>
        <w:rPr>
          <w:rFonts w:ascii="Calibri" w:hAnsi="Calibri"/>
          <w:color w:val="000000"/>
          <w:sz w:val="20"/>
          <w:szCs w:val="20"/>
        </w:rPr>
      </w:pPr>
    </w:p>
    <w:p w:rsidR="00134E0F" w:rsidRDefault="000B46A8" w:rsidP="00134E0F">
      <w:pPr>
        <w:shd w:val="clear" w:color="auto" w:fill="FFFFFF"/>
        <w:ind w:left="-567" w:right="-285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</w:t>
      </w:r>
      <w:r w:rsidR="00134E0F">
        <w:rPr>
          <w:rFonts w:ascii="Calibri" w:hAnsi="Calibri"/>
          <w:color w:val="000000"/>
          <w:sz w:val="20"/>
          <w:szCs w:val="20"/>
        </w:rPr>
        <w:t>ra</w:t>
      </w:r>
    </w:p>
    <w:p w:rsidR="000B46A8" w:rsidRPr="00134E0F" w:rsidRDefault="000B46A8" w:rsidP="00134E0F">
      <w:pPr>
        <w:shd w:val="clear" w:color="auto" w:fill="FFFFFF"/>
        <w:ind w:left="-567" w:right="-285"/>
        <w:jc w:val="center"/>
        <w:rPr>
          <w:rFonts w:ascii="Calibri" w:hAnsi="Calibri"/>
          <w:color w:val="000000"/>
          <w:sz w:val="20"/>
          <w:szCs w:val="20"/>
        </w:rPr>
      </w:pPr>
    </w:p>
    <w:p w:rsidR="00134E0F" w:rsidRPr="00134E0F" w:rsidRDefault="00134E0F" w:rsidP="00134E0F">
      <w:pPr>
        <w:shd w:val="clear" w:color="auto" w:fill="FFFFFF"/>
        <w:ind w:left="-567" w:right="-285"/>
        <w:rPr>
          <w:rFonts w:ascii="Calibri" w:hAnsi="Calibri"/>
          <w:sz w:val="20"/>
          <w:szCs w:val="20"/>
        </w:rPr>
      </w:pPr>
    </w:p>
    <w:p w:rsidR="00134E0F" w:rsidRDefault="00134E0F" w:rsidP="000B46A8">
      <w:pPr>
        <w:shd w:val="clear" w:color="auto" w:fill="FFFFFF"/>
        <w:ind w:left="-567" w:right="-285"/>
        <w:rPr>
          <w:rFonts w:ascii="Calibri" w:hAnsi="Calibri"/>
          <w:sz w:val="20"/>
          <w:szCs w:val="20"/>
        </w:rPr>
      </w:pPr>
      <w:r w:rsidRPr="00134E0F">
        <w:rPr>
          <w:rFonts w:ascii="Calibri" w:hAnsi="Calibri"/>
          <w:sz w:val="20"/>
          <w:szCs w:val="20"/>
        </w:rPr>
        <w:t xml:space="preserve">UBI Banca </w:t>
      </w:r>
      <w:proofErr w:type="spellStart"/>
      <w:r w:rsidRPr="00134E0F">
        <w:rPr>
          <w:rFonts w:ascii="Calibri" w:hAnsi="Calibri"/>
          <w:sz w:val="20"/>
          <w:szCs w:val="20"/>
        </w:rPr>
        <w:t>Scpa</w:t>
      </w:r>
      <w:proofErr w:type="spellEnd"/>
      <w:r w:rsidRPr="00134E0F">
        <w:rPr>
          <w:rFonts w:ascii="Calibri" w:hAnsi="Calibri"/>
          <w:sz w:val="20"/>
          <w:szCs w:val="20"/>
        </w:rPr>
        <w:t xml:space="preserve"> anche in rappresentanza delle Banche/Società </w:t>
      </w:r>
      <w:r>
        <w:rPr>
          <w:rFonts w:ascii="Calibri" w:hAnsi="Calibri"/>
          <w:sz w:val="20"/>
          <w:szCs w:val="20"/>
        </w:rPr>
        <w:t xml:space="preserve">del Gruppo UBI </w:t>
      </w:r>
    </w:p>
    <w:p w:rsidR="000B46A8" w:rsidRPr="00134E0F" w:rsidRDefault="000B46A8" w:rsidP="000B46A8">
      <w:pPr>
        <w:shd w:val="clear" w:color="auto" w:fill="FFFFFF"/>
        <w:ind w:left="-567" w:right="-285"/>
        <w:rPr>
          <w:rFonts w:ascii="Calibri" w:hAnsi="Calibri"/>
          <w:sz w:val="20"/>
          <w:szCs w:val="20"/>
        </w:rPr>
      </w:pPr>
    </w:p>
    <w:p w:rsidR="00134E0F" w:rsidRPr="00134E0F" w:rsidRDefault="00134E0F" w:rsidP="00134E0F">
      <w:pPr>
        <w:shd w:val="clear" w:color="auto" w:fill="FFFFFF"/>
        <w:tabs>
          <w:tab w:val="left" w:pos="1560"/>
        </w:tabs>
        <w:ind w:left="-567" w:right="-285"/>
        <w:jc w:val="both"/>
        <w:rPr>
          <w:rFonts w:ascii="Calibri" w:hAnsi="Calibri"/>
          <w:sz w:val="20"/>
          <w:szCs w:val="20"/>
        </w:rPr>
      </w:pPr>
    </w:p>
    <w:p w:rsidR="00134E0F" w:rsidRPr="00134E0F" w:rsidRDefault="00134E0F" w:rsidP="00134E0F">
      <w:pPr>
        <w:shd w:val="clear" w:color="auto" w:fill="FFFFFF"/>
        <w:tabs>
          <w:tab w:val="left" w:pos="1560"/>
        </w:tabs>
        <w:ind w:left="-567" w:right="-285"/>
        <w:jc w:val="center"/>
        <w:rPr>
          <w:rFonts w:ascii="Calibri" w:hAnsi="Calibri"/>
          <w:sz w:val="20"/>
          <w:szCs w:val="20"/>
        </w:rPr>
      </w:pPr>
      <w:r w:rsidRPr="00134E0F">
        <w:rPr>
          <w:rFonts w:ascii="Calibri" w:hAnsi="Calibri"/>
          <w:sz w:val="20"/>
          <w:szCs w:val="20"/>
        </w:rPr>
        <w:t>e</w:t>
      </w:r>
    </w:p>
    <w:p w:rsidR="00134E0F" w:rsidRPr="00134E0F" w:rsidRDefault="00134E0F" w:rsidP="00134E0F">
      <w:pPr>
        <w:shd w:val="clear" w:color="auto" w:fill="FFFFFF"/>
        <w:tabs>
          <w:tab w:val="left" w:pos="1560"/>
        </w:tabs>
        <w:ind w:left="-567" w:right="-285"/>
        <w:jc w:val="center"/>
        <w:rPr>
          <w:rFonts w:ascii="Calibri" w:hAnsi="Calibri"/>
          <w:sz w:val="20"/>
          <w:szCs w:val="20"/>
        </w:rPr>
      </w:pPr>
    </w:p>
    <w:p w:rsidR="00134E0F" w:rsidRPr="00134E0F" w:rsidRDefault="007F4DFA" w:rsidP="00134E0F">
      <w:pPr>
        <w:shd w:val="clear" w:color="auto" w:fill="FFFFFF"/>
        <w:tabs>
          <w:tab w:val="left" w:pos="1560"/>
        </w:tabs>
        <w:ind w:left="-567" w:right="-28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Delegazione Sindacale</w:t>
      </w:r>
      <w:r w:rsidR="00134E0F" w:rsidRPr="00134E0F">
        <w:rPr>
          <w:rFonts w:ascii="Calibri" w:hAnsi="Calibri"/>
          <w:sz w:val="20"/>
          <w:szCs w:val="20"/>
        </w:rPr>
        <w:t xml:space="preserve"> di:</w:t>
      </w:r>
    </w:p>
    <w:p w:rsidR="00134E0F" w:rsidRPr="00134E0F" w:rsidRDefault="00134E0F" w:rsidP="00134E0F">
      <w:pPr>
        <w:shd w:val="clear" w:color="auto" w:fill="FFFFFF"/>
        <w:tabs>
          <w:tab w:val="left" w:pos="1560"/>
        </w:tabs>
        <w:ind w:left="-567" w:right="-285"/>
        <w:jc w:val="both"/>
        <w:rPr>
          <w:rFonts w:ascii="Calibri" w:hAnsi="Calibri"/>
          <w:sz w:val="20"/>
          <w:szCs w:val="20"/>
        </w:rPr>
      </w:pPr>
    </w:p>
    <w:p w:rsidR="000B46A8" w:rsidRDefault="007F4DFA" w:rsidP="000B46A8">
      <w:pPr>
        <w:numPr>
          <w:ilvl w:val="0"/>
          <w:numId w:val="3"/>
        </w:numPr>
        <w:tabs>
          <w:tab w:val="clear" w:pos="720"/>
        </w:tabs>
        <w:ind w:left="-284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UNITA’ SINDACALE FALCRI SILCEA</w:t>
      </w:r>
    </w:p>
    <w:p w:rsidR="00134E0F" w:rsidRPr="00134E0F" w:rsidRDefault="00134E0F" w:rsidP="00134E0F">
      <w:pPr>
        <w:ind w:left="-567" w:right="-285"/>
        <w:rPr>
          <w:rFonts w:ascii="Calibri" w:hAnsi="Calibri"/>
          <w:sz w:val="20"/>
          <w:szCs w:val="20"/>
        </w:rPr>
      </w:pPr>
    </w:p>
    <w:p w:rsidR="00134E0F" w:rsidRPr="00134E0F" w:rsidRDefault="00134E0F" w:rsidP="00134E0F">
      <w:pPr>
        <w:ind w:right="-285"/>
        <w:rPr>
          <w:rFonts w:ascii="Calibri" w:hAnsi="Calibri"/>
          <w:sz w:val="20"/>
          <w:szCs w:val="20"/>
        </w:rPr>
      </w:pPr>
    </w:p>
    <w:p w:rsidR="00134E0F" w:rsidRPr="00134E0F" w:rsidRDefault="00134E0F" w:rsidP="00134E0F">
      <w:pPr>
        <w:ind w:left="-567" w:right="-285"/>
        <w:jc w:val="center"/>
        <w:rPr>
          <w:rFonts w:ascii="Calibri" w:hAnsi="Calibri"/>
          <w:b/>
          <w:sz w:val="20"/>
          <w:szCs w:val="20"/>
        </w:rPr>
      </w:pPr>
      <w:r w:rsidRPr="00134E0F">
        <w:rPr>
          <w:rFonts w:ascii="Calibri" w:hAnsi="Calibri"/>
          <w:b/>
          <w:sz w:val="20"/>
          <w:szCs w:val="20"/>
        </w:rPr>
        <w:t>si conviene quanto segue</w:t>
      </w:r>
    </w:p>
    <w:p w:rsidR="00134E0F" w:rsidRPr="00134E0F" w:rsidRDefault="00134E0F" w:rsidP="00134E0F">
      <w:pPr>
        <w:pStyle w:val="Paragrafoelenco"/>
        <w:spacing w:after="120"/>
        <w:ind w:left="357"/>
        <w:contextualSpacing w:val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134E0F" w:rsidRDefault="00134E0F" w:rsidP="00134E0F">
      <w:pPr>
        <w:pStyle w:val="Paragrafoelenco"/>
        <w:spacing w:after="120"/>
        <w:ind w:left="-567"/>
        <w:contextualSpacing w:val="0"/>
        <w:jc w:val="both"/>
        <w:rPr>
          <w:rFonts w:ascii="Calibri" w:hAnsi="Calibri" w:cs="Helvetica"/>
          <w:sz w:val="20"/>
          <w:szCs w:val="20"/>
          <w:lang w:eastAsia="ar-SA"/>
        </w:rPr>
      </w:pPr>
      <w:r w:rsidRPr="00637F59">
        <w:rPr>
          <w:rFonts w:ascii="Calibri" w:hAnsi="Calibri" w:cs="Helvetica"/>
          <w:sz w:val="20"/>
          <w:szCs w:val="20"/>
          <w:lang w:eastAsia="ar-SA"/>
        </w:rPr>
        <w:t>Con decorrenza dalla data di sottoscrizione del presente accordo cesseranno di avere efficacia gli accordi aziendali</w:t>
      </w:r>
      <w:r w:rsidR="002478A0" w:rsidRPr="00637F59">
        <w:rPr>
          <w:rFonts w:ascii="Calibri" w:hAnsi="Calibri" w:cs="Helvetica"/>
          <w:sz w:val="20"/>
          <w:szCs w:val="20"/>
          <w:lang w:eastAsia="ar-SA"/>
        </w:rPr>
        <w:t xml:space="preserve">, </w:t>
      </w:r>
      <w:r w:rsidR="000C0839" w:rsidRPr="00637F59">
        <w:rPr>
          <w:rFonts w:ascii="Calibri" w:hAnsi="Calibri" w:cs="Helvetica"/>
          <w:sz w:val="20"/>
          <w:szCs w:val="20"/>
          <w:lang w:eastAsia="ar-SA"/>
        </w:rPr>
        <w:t xml:space="preserve">gli </w:t>
      </w:r>
      <w:r w:rsidR="002478A0" w:rsidRPr="00637F59">
        <w:rPr>
          <w:rFonts w:ascii="Calibri" w:hAnsi="Calibri" w:cs="Helvetica"/>
          <w:sz w:val="20"/>
          <w:szCs w:val="20"/>
          <w:lang w:eastAsia="ar-SA"/>
        </w:rPr>
        <w:t xml:space="preserve">accordi a latere, </w:t>
      </w:r>
      <w:r w:rsidR="000C0839" w:rsidRPr="00637F59">
        <w:rPr>
          <w:rFonts w:ascii="Calibri" w:hAnsi="Calibri" w:cs="Helvetica"/>
          <w:sz w:val="20"/>
          <w:szCs w:val="20"/>
          <w:lang w:eastAsia="ar-SA"/>
        </w:rPr>
        <w:t xml:space="preserve">le </w:t>
      </w:r>
      <w:r w:rsidR="002478A0" w:rsidRPr="00637F59">
        <w:rPr>
          <w:rFonts w:ascii="Calibri" w:hAnsi="Calibri" w:cs="Helvetica"/>
          <w:sz w:val="20"/>
          <w:szCs w:val="20"/>
          <w:lang w:eastAsia="ar-SA"/>
        </w:rPr>
        <w:t>dichiarazioni aziendali,</w:t>
      </w:r>
      <w:r w:rsidRPr="00637F59">
        <w:rPr>
          <w:rFonts w:ascii="Calibri" w:hAnsi="Calibri" w:cs="Helvetica"/>
          <w:sz w:val="20"/>
          <w:szCs w:val="20"/>
          <w:lang w:eastAsia="ar-SA"/>
        </w:rPr>
        <w:t xml:space="preserve"> di secondo livello in materia di premi di fedeltà, ove sottoscritti</w:t>
      </w:r>
      <w:r w:rsidR="00E01697" w:rsidRPr="00637F59">
        <w:rPr>
          <w:rFonts w:ascii="Calibri" w:hAnsi="Calibri" w:cs="Helvetica"/>
          <w:sz w:val="20"/>
          <w:szCs w:val="20"/>
          <w:lang w:eastAsia="ar-SA"/>
        </w:rPr>
        <w:t xml:space="preserve"> in data antecedente al</w:t>
      </w:r>
      <w:r w:rsidR="002478A0" w:rsidRPr="00637F59">
        <w:rPr>
          <w:rFonts w:ascii="Calibri" w:hAnsi="Calibri" w:cs="Helvetica"/>
          <w:sz w:val="20"/>
          <w:szCs w:val="20"/>
          <w:lang w:eastAsia="ar-SA"/>
        </w:rPr>
        <w:t xml:space="preserve"> presente accordo</w:t>
      </w:r>
      <w:r w:rsidRPr="00637F59">
        <w:rPr>
          <w:rFonts w:ascii="Calibri" w:hAnsi="Calibri" w:cs="Helvetica"/>
          <w:sz w:val="20"/>
          <w:szCs w:val="20"/>
          <w:lang w:eastAsia="ar-SA"/>
        </w:rPr>
        <w:t xml:space="preserve"> presso le Banche e Società del Gruppo UBI, comunque siano ivi denominati.</w:t>
      </w:r>
    </w:p>
    <w:p w:rsidR="000B46A8" w:rsidRDefault="00011550" w:rsidP="000B46A8">
      <w:pPr>
        <w:pStyle w:val="Paragrafoelenco"/>
        <w:spacing w:after="120"/>
        <w:ind w:left="-567"/>
        <w:contextualSpacing w:val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>Quanto sopra</w:t>
      </w:r>
      <w:r w:rsidR="00134E0F" w:rsidRPr="00134E0F">
        <w:rPr>
          <w:rFonts w:ascii="Calibri" w:hAnsi="Calibri" w:cs="Helvetica"/>
          <w:sz w:val="20"/>
          <w:szCs w:val="20"/>
          <w:lang w:eastAsia="ar-SA"/>
        </w:rPr>
        <w:t xml:space="preserve"> troverà applicazione anche laddove le specifiche previsioni siano contenute in accordi aziendali di secondo livello che disciplinino anche altre materie.</w:t>
      </w:r>
    </w:p>
    <w:p w:rsidR="000B46A8" w:rsidRDefault="000B46A8" w:rsidP="000B46A8">
      <w:pPr>
        <w:spacing w:after="12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665B5F" w:rsidRPr="000B46A8" w:rsidRDefault="00665B5F" w:rsidP="000B46A8">
      <w:pPr>
        <w:spacing w:after="12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0B46A8" w:rsidRPr="00984AF6" w:rsidRDefault="000B46A8" w:rsidP="000B46A8">
      <w:pPr>
        <w:jc w:val="center"/>
        <w:rPr>
          <w:rFonts w:asciiTheme="minorHAnsi" w:hAnsiTheme="minorHAnsi"/>
          <w:sz w:val="20"/>
          <w:szCs w:val="20"/>
        </w:rPr>
      </w:pPr>
      <w:r w:rsidRPr="00984AF6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0B46A8" w:rsidRPr="00984AF6" w:rsidRDefault="000B46A8" w:rsidP="000B46A8">
      <w:pPr>
        <w:tabs>
          <w:tab w:val="left" w:pos="2145"/>
        </w:tabs>
        <w:jc w:val="center"/>
        <w:rPr>
          <w:rFonts w:asciiTheme="minorHAnsi" w:hAnsiTheme="minorHAnsi" w:cs="Helvetica"/>
          <w:i/>
          <w:sz w:val="20"/>
          <w:szCs w:val="20"/>
        </w:rPr>
      </w:pPr>
      <w:r>
        <w:rPr>
          <w:rFonts w:asciiTheme="minorHAnsi" w:hAnsiTheme="minorHAnsi" w:cs="Helvetica"/>
          <w:i/>
          <w:sz w:val="20"/>
          <w:szCs w:val="20"/>
        </w:rPr>
        <w:t>UBI BANCA</w:t>
      </w:r>
      <w:r w:rsidRPr="00984AF6">
        <w:rPr>
          <w:rFonts w:asciiTheme="minorHAnsi" w:hAnsiTheme="minorHAnsi" w:cs="Helvetica"/>
          <w:i/>
          <w:sz w:val="20"/>
          <w:szCs w:val="20"/>
        </w:rPr>
        <w:t xml:space="preserve"> S</w:t>
      </w:r>
      <w:r w:rsidR="00665B5F">
        <w:rPr>
          <w:rFonts w:asciiTheme="minorHAnsi" w:hAnsiTheme="minorHAnsi" w:cs="Helvetica"/>
          <w:i/>
          <w:sz w:val="20"/>
          <w:szCs w:val="20"/>
        </w:rPr>
        <w:t>c</w:t>
      </w:r>
      <w:r w:rsidRPr="00984AF6">
        <w:rPr>
          <w:rFonts w:asciiTheme="minorHAnsi" w:hAnsiTheme="minorHAnsi" w:cs="Helvetica"/>
          <w:i/>
          <w:sz w:val="20"/>
          <w:szCs w:val="20"/>
        </w:rPr>
        <w:t>pa</w:t>
      </w:r>
    </w:p>
    <w:p w:rsidR="000B46A8" w:rsidRDefault="000B46A8" w:rsidP="000B46A8">
      <w:pPr>
        <w:tabs>
          <w:tab w:val="left" w:pos="2145"/>
        </w:tabs>
        <w:rPr>
          <w:rFonts w:asciiTheme="minorHAnsi" w:hAnsiTheme="minorHAnsi" w:cs="Helvetica"/>
          <w:i/>
          <w:sz w:val="20"/>
          <w:szCs w:val="20"/>
        </w:rPr>
      </w:pPr>
    </w:p>
    <w:p w:rsidR="00665B5F" w:rsidRPr="00984AF6" w:rsidRDefault="00665B5F" w:rsidP="000B46A8">
      <w:pPr>
        <w:tabs>
          <w:tab w:val="left" w:pos="2145"/>
        </w:tabs>
        <w:rPr>
          <w:rFonts w:asciiTheme="minorHAnsi" w:hAnsiTheme="minorHAnsi" w:cs="Helvetica"/>
          <w:i/>
          <w:sz w:val="20"/>
          <w:szCs w:val="20"/>
        </w:rPr>
      </w:pPr>
    </w:p>
    <w:p w:rsidR="00665B5F" w:rsidRPr="00984AF6" w:rsidRDefault="00665B5F" w:rsidP="00665B5F">
      <w:pPr>
        <w:jc w:val="center"/>
        <w:rPr>
          <w:rFonts w:asciiTheme="minorHAnsi" w:hAnsiTheme="minorHAnsi" w:cs="Helvetica"/>
          <w:sz w:val="20"/>
          <w:szCs w:val="20"/>
        </w:rPr>
      </w:pPr>
      <w:r w:rsidRPr="00984AF6">
        <w:rPr>
          <w:rFonts w:asciiTheme="minorHAnsi" w:hAnsiTheme="minorHAnsi" w:cs="Helvetica"/>
          <w:i/>
          <w:sz w:val="20"/>
          <w:szCs w:val="20"/>
        </w:rPr>
        <w:t>________________________________________________________________________</w:t>
      </w:r>
    </w:p>
    <w:p w:rsidR="00665B5F" w:rsidRPr="00984AF6" w:rsidRDefault="007F4DFA" w:rsidP="00665B5F">
      <w:pPr>
        <w:tabs>
          <w:tab w:val="left" w:pos="1710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UNITA’ SINDACALE FALCRI SILCEA</w:t>
      </w:r>
    </w:p>
    <w:p w:rsidR="00665B5F" w:rsidRPr="00984AF6" w:rsidRDefault="00665B5F" w:rsidP="00665B5F">
      <w:pPr>
        <w:tabs>
          <w:tab w:val="left" w:pos="17100"/>
        </w:tabs>
        <w:jc w:val="center"/>
        <w:rPr>
          <w:rFonts w:asciiTheme="minorHAnsi" w:hAnsiTheme="minorHAnsi"/>
          <w:sz w:val="20"/>
          <w:szCs w:val="20"/>
        </w:rPr>
      </w:pPr>
    </w:p>
    <w:p w:rsidR="00134E0F" w:rsidRPr="000B46A8" w:rsidRDefault="00134E0F" w:rsidP="000B46A8">
      <w:pPr>
        <w:tabs>
          <w:tab w:val="left" w:pos="17100"/>
        </w:tabs>
        <w:jc w:val="center"/>
        <w:rPr>
          <w:rFonts w:asciiTheme="minorHAnsi" w:hAnsiTheme="minorHAnsi"/>
          <w:sz w:val="20"/>
          <w:szCs w:val="20"/>
          <w:lang w:val="fr-FR"/>
        </w:rPr>
      </w:pPr>
    </w:p>
    <w:sectPr w:rsidR="00134E0F" w:rsidRPr="000B46A8" w:rsidSect="000B46A8">
      <w:footerReference w:type="even" r:id="rId7"/>
      <w:footerReference w:type="default" r:id="rId8"/>
      <w:pgSz w:w="11906" w:h="16838"/>
      <w:pgMar w:top="851" w:right="1701" w:bottom="1440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97" w:rsidRDefault="00E01697" w:rsidP="00F72227">
      <w:r>
        <w:separator/>
      </w:r>
    </w:p>
  </w:endnote>
  <w:endnote w:type="continuationSeparator" w:id="0">
    <w:p w:rsidR="00E01697" w:rsidRDefault="00E01697" w:rsidP="00F7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97" w:rsidRDefault="009A31EC" w:rsidP="00E016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169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1697" w:rsidRDefault="00E01697" w:rsidP="00E0169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97" w:rsidRDefault="00E01697" w:rsidP="00E01697">
    <w:pPr>
      <w:pStyle w:val="Pidipagina"/>
      <w:framePr w:wrap="around" w:vAnchor="text" w:hAnchor="margin" w:xAlign="right" w:y="1"/>
      <w:rPr>
        <w:rStyle w:val="Numeropagina"/>
      </w:rPr>
    </w:pPr>
  </w:p>
  <w:p w:rsidR="00E01697" w:rsidRDefault="00E01697" w:rsidP="00E0169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97" w:rsidRDefault="00E01697" w:rsidP="00F72227">
      <w:r>
        <w:separator/>
      </w:r>
    </w:p>
  </w:footnote>
  <w:footnote w:type="continuationSeparator" w:id="0">
    <w:p w:rsidR="00E01697" w:rsidRDefault="00E01697" w:rsidP="00F7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ACC"/>
    <w:multiLevelType w:val="hybridMultilevel"/>
    <w:tmpl w:val="E076AE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540C6"/>
    <w:multiLevelType w:val="hybridMultilevel"/>
    <w:tmpl w:val="92068912"/>
    <w:lvl w:ilvl="0" w:tplc="69344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C4D"/>
    <w:multiLevelType w:val="hybridMultilevel"/>
    <w:tmpl w:val="9B742F42"/>
    <w:lvl w:ilvl="0" w:tplc="69344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4E0F"/>
    <w:rsid w:val="00011550"/>
    <w:rsid w:val="00016464"/>
    <w:rsid w:val="00025572"/>
    <w:rsid w:val="00055D1D"/>
    <w:rsid w:val="0007572D"/>
    <w:rsid w:val="000B46A8"/>
    <w:rsid w:val="000C0839"/>
    <w:rsid w:val="00134E0F"/>
    <w:rsid w:val="002478A0"/>
    <w:rsid w:val="00332FB2"/>
    <w:rsid w:val="003B17D3"/>
    <w:rsid w:val="00447143"/>
    <w:rsid w:val="00596428"/>
    <w:rsid w:val="005F436A"/>
    <w:rsid w:val="00603779"/>
    <w:rsid w:val="00635E3C"/>
    <w:rsid w:val="00637F59"/>
    <w:rsid w:val="00665B5F"/>
    <w:rsid w:val="006C76D3"/>
    <w:rsid w:val="006D25EC"/>
    <w:rsid w:val="007421BD"/>
    <w:rsid w:val="007F4DFA"/>
    <w:rsid w:val="00805D20"/>
    <w:rsid w:val="008461ED"/>
    <w:rsid w:val="009A31EC"/>
    <w:rsid w:val="009B7865"/>
    <w:rsid w:val="00A60A88"/>
    <w:rsid w:val="00B21E15"/>
    <w:rsid w:val="00B95A13"/>
    <w:rsid w:val="00BC34B7"/>
    <w:rsid w:val="00C01EEC"/>
    <w:rsid w:val="00C400FD"/>
    <w:rsid w:val="00D80CA0"/>
    <w:rsid w:val="00DC4061"/>
    <w:rsid w:val="00E01697"/>
    <w:rsid w:val="00E2408F"/>
    <w:rsid w:val="00E56F76"/>
    <w:rsid w:val="00EC52AA"/>
    <w:rsid w:val="00F72227"/>
    <w:rsid w:val="00F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34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0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134E0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134E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134E0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4E0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Sistemi e Servizi</dc:creator>
  <cp:keywords/>
  <dc:description/>
  <cp:lastModifiedBy>UBI Sistemi e Servizi</cp:lastModifiedBy>
  <cp:revision>16</cp:revision>
  <cp:lastPrinted>2012-11-29T10:59:00Z</cp:lastPrinted>
  <dcterms:created xsi:type="dcterms:W3CDTF">2012-11-26T07:35:00Z</dcterms:created>
  <dcterms:modified xsi:type="dcterms:W3CDTF">2012-11-29T11:30:00Z</dcterms:modified>
</cp:coreProperties>
</file>